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7AE2" w14:textId="77777777" w:rsidR="00535BFD" w:rsidRDefault="00535BFD" w:rsidP="00535BFD">
      <w:pPr>
        <w:shd w:val="clear" w:color="auto" w:fill="B4C6E7" w:themeFill="accent1" w:themeFillTint="66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4D5A43" w14:textId="7DE51EF8" w:rsidR="00535BFD" w:rsidRDefault="00535BFD" w:rsidP="00535BFD">
      <w:pPr>
        <w:shd w:val="clear" w:color="auto" w:fill="B4C6E7" w:themeFill="accent1" w:themeFillTint="66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OBRAS PÚBLICAS EN FASE DE ADJUDICACIÓN (ANUALIDADES 2022 A 2024)</w:t>
      </w:r>
    </w:p>
    <w:p w14:paraId="4F44D49E" w14:textId="77777777" w:rsidR="00535BFD" w:rsidRPr="00F070B5" w:rsidRDefault="00535BFD" w:rsidP="00535BFD">
      <w:pPr>
        <w:shd w:val="clear" w:color="auto" w:fill="B4C6E7" w:themeFill="accent1" w:themeFillTint="66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87530E" w14:textId="77777777" w:rsidR="00F070B5" w:rsidRDefault="00F070B5">
      <w:pPr>
        <w:rPr>
          <w:rFonts w:ascii="Arial" w:hAnsi="Arial" w:cs="Arial"/>
          <w:sz w:val="20"/>
          <w:szCs w:val="20"/>
        </w:rPr>
      </w:pPr>
    </w:p>
    <w:p w14:paraId="6DA056E9" w14:textId="38FD7ABB" w:rsidR="00F070B5" w:rsidRDefault="00535BFD" w:rsidP="00131F5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Consejo Insular de Aguas de Fuerteventura no ha adjudicado obras públicas durante los años 2022, 2023 y 2024.</w:t>
      </w:r>
    </w:p>
    <w:p w14:paraId="3B3310CC" w14:textId="77777777" w:rsidR="00F070B5" w:rsidRDefault="00F070B5">
      <w:pPr>
        <w:rPr>
          <w:rFonts w:ascii="Arial" w:hAnsi="Arial" w:cs="Arial"/>
          <w:sz w:val="20"/>
          <w:szCs w:val="20"/>
        </w:rPr>
      </w:pPr>
    </w:p>
    <w:p w14:paraId="06C9CD18" w14:textId="77777777" w:rsidR="00F070B5" w:rsidRDefault="00F070B5">
      <w:pPr>
        <w:rPr>
          <w:rFonts w:ascii="Arial" w:hAnsi="Arial" w:cs="Arial"/>
          <w:sz w:val="20"/>
          <w:szCs w:val="20"/>
        </w:rPr>
      </w:pPr>
    </w:p>
    <w:sectPr w:rsidR="00F070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FC797" w14:textId="77777777" w:rsidR="005D5F0C" w:rsidRDefault="005D5F0C" w:rsidP="00A05498">
      <w:pPr>
        <w:spacing w:after="0" w:line="240" w:lineRule="auto"/>
      </w:pPr>
      <w:r>
        <w:separator/>
      </w:r>
    </w:p>
  </w:endnote>
  <w:endnote w:type="continuationSeparator" w:id="0">
    <w:p w14:paraId="73AF8141" w14:textId="77777777" w:rsidR="005D5F0C" w:rsidRDefault="005D5F0C" w:rsidP="00A0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5F58" w14:textId="77777777" w:rsidR="005D5F0C" w:rsidRDefault="005D5F0C" w:rsidP="00A05498">
      <w:pPr>
        <w:spacing w:after="0" w:line="240" w:lineRule="auto"/>
      </w:pPr>
      <w:r>
        <w:separator/>
      </w:r>
    </w:p>
  </w:footnote>
  <w:footnote w:type="continuationSeparator" w:id="0">
    <w:p w14:paraId="3270CECE" w14:textId="77777777" w:rsidR="005D5F0C" w:rsidRDefault="005D5F0C" w:rsidP="00A0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1924" w14:textId="1F4618DF" w:rsidR="00A05498" w:rsidRDefault="00A05498">
    <w:pPr>
      <w:pStyle w:val="Encabezado"/>
    </w:pPr>
  </w:p>
  <w:p w14:paraId="5F34F67B" w14:textId="037DE6BE" w:rsidR="00A05498" w:rsidRDefault="00A05498">
    <w:pPr>
      <w:pStyle w:val="Encabezado"/>
    </w:pPr>
    <w:r>
      <w:rPr>
        <w:noProof/>
      </w:rPr>
      <w:drawing>
        <wp:inline distT="0" distB="0" distL="0" distR="0" wp14:anchorId="75D8F872" wp14:editId="73506B0C">
          <wp:extent cx="1060628" cy="923925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369" cy="94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0DD56" w14:textId="1F17DAA0" w:rsidR="00A05498" w:rsidRDefault="00A05498">
    <w:pPr>
      <w:pStyle w:val="Encabezado"/>
    </w:pPr>
  </w:p>
  <w:p w14:paraId="712AF04F" w14:textId="1751FA2B" w:rsidR="00A05498" w:rsidRDefault="00A054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B5"/>
    <w:rsid w:val="000168E8"/>
    <w:rsid w:val="000E7C66"/>
    <w:rsid w:val="00113A66"/>
    <w:rsid w:val="00131F58"/>
    <w:rsid w:val="001541AA"/>
    <w:rsid w:val="001A4226"/>
    <w:rsid w:val="001D48A2"/>
    <w:rsid w:val="002513CD"/>
    <w:rsid w:val="002D48CE"/>
    <w:rsid w:val="00391A39"/>
    <w:rsid w:val="004B7ECE"/>
    <w:rsid w:val="00535BFD"/>
    <w:rsid w:val="005D5F0C"/>
    <w:rsid w:val="00897CB6"/>
    <w:rsid w:val="00912C6E"/>
    <w:rsid w:val="00961E34"/>
    <w:rsid w:val="0097462A"/>
    <w:rsid w:val="00A05498"/>
    <w:rsid w:val="00B06D43"/>
    <w:rsid w:val="00B84D42"/>
    <w:rsid w:val="00C72D8E"/>
    <w:rsid w:val="00CF13D5"/>
    <w:rsid w:val="00D11B23"/>
    <w:rsid w:val="00D2693B"/>
    <w:rsid w:val="00D96781"/>
    <w:rsid w:val="00F070B5"/>
    <w:rsid w:val="00FB36EE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EBAB"/>
  <w15:chartTrackingRefBased/>
  <w15:docId w15:val="{75783290-DBBA-4466-A485-0E187B55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5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498"/>
  </w:style>
  <w:style w:type="paragraph" w:styleId="Piedepgina">
    <w:name w:val="footer"/>
    <w:basedOn w:val="Normal"/>
    <w:link w:val="PiedepginaCar"/>
    <w:uiPriority w:val="99"/>
    <w:unhideWhenUsed/>
    <w:rsid w:val="00A05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 Insular de Agua de Fuerteventura</dc:creator>
  <cp:keywords/>
  <dc:description/>
  <cp:lastModifiedBy>hernandez valido, acoraida</cp:lastModifiedBy>
  <cp:revision>13</cp:revision>
  <dcterms:created xsi:type="dcterms:W3CDTF">2020-05-25T14:22:00Z</dcterms:created>
  <dcterms:modified xsi:type="dcterms:W3CDTF">2025-06-19T13:19:00Z</dcterms:modified>
</cp:coreProperties>
</file>